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EB8E1" w14:textId="77777777" w:rsidR="001F0D30" w:rsidRDefault="008A6432">
      <w:pPr>
        <w:spacing w:line="56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集成电路流片奖励</w:t>
      </w:r>
    </w:p>
    <w:p w14:paraId="3A676FA6" w14:textId="77777777" w:rsidR="001F0D30" w:rsidRDefault="008A6432">
      <w:pPr>
        <w:spacing w:line="56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申报说明</w:t>
      </w:r>
    </w:p>
    <w:p w14:paraId="2D32F9F7" w14:textId="77777777" w:rsidR="001F0D30" w:rsidRDefault="001F0D30">
      <w:pPr>
        <w:spacing w:line="56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14:paraId="17AC3739" w14:textId="77777777" w:rsidR="001F0D30" w:rsidRDefault="008A6432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一、申报条件</w:t>
      </w:r>
    </w:p>
    <w:p w14:paraId="44CF4BEA" w14:textId="77777777" w:rsidR="001F0D30" w:rsidRDefault="008A6432">
      <w:pPr>
        <w:pStyle w:val="msonormalcxspmiddle"/>
        <w:widowControl w:val="0"/>
        <w:numPr>
          <w:ilvl w:val="255"/>
          <w:numId w:val="0"/>
        </w:numPr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  <w:shd w:val="clear" w:color="auto" w:fill="FFFFFF"/>
        </w:rPr>
        <w:t>申报期内（2021年1月1日-</w:t>
      </w:r>
      <w:r>
        <w:rPr>
          <w:rFonts w:ascii="仿宋_GB2312" w:eastAsia="仿宋_GB2312" w:hAnsi="仿宋_GB2312" w:cs="仿宋_GB2312"/>
          <w:spacing w:val="-6"/>
          <w:sz w:val="32"/>
          <w:szCs w:val="32"/>
          <w:shd w:val="clear" w:color="auto" w:fill="FFFFFF"/>
        </w:rPr>
        <w:t>2021年9月30日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  <w:shd w:val="clear" w:color="auto" w:fill="FFFFFF"/>
        </w:rPr>
        <w:t>）开展多项目晶圆（MPW）或工程产品首轮流片（全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shd w:val="clear" w:color="auto" w:fill="FFFFFF"/>
        </w:rPr>
        <w:t>掩膜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  <w:shd w:val="clear" w:color="auto" w:fill="FFFFFF"/>
        </w:rPr>
        <w:t>），合同已执行完毕，并承诺在京开展该产品产业化工作；</w:t>
      </w:r>
    </w:p>
    <w:p w14:paraId="5FA0316A" w14:textId="77777777" w:rsidR="001F0D30" w:rsidRDefault="008A6432">
      <w:pPr>
        <w:pStyle w:val="msonormalcxspmiddle"/>
        <w:widowControl w:val="0"/>
        <w:numPr>
          <w:ilvl w:val="255"/>
          <w:numId w:val="0"/>
        </w:numPr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2.申报本奖励的项目未获得其他市级财政资金的支持。</w:t>
      </w:r>
    </w:p>
    <w:p w14:paraId="1F948E72" w14:textId="77777777" w:rsidR="001F0D30" w:rsidRDefault="008A6432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二、支持方式和标准</w:t>
      </w:r>
    </w:p>
    <w:p w14:paraId="21296436" w14:textId="77777777" w:rsidR="001F0D30" w:rsidRDefault="008A6432">
      <w:pPr>
        <w:pStyle w:val="a9"/>
        <w:spacing w:line="560" w:lineRule="exact"/>
        <w:ind w:firstLineChars="200" w:firstLine="616"/>
        <w:rPr>
          <w:rFonts w:ascii="仿宋_GB2312" w:eastAsia="仿宋_GB2312" w:hAnsi="仿宋_GB2312" w:cs="仿宋_GB2312"/>
          <w:b w:val="0"/>
          <w:bCs/>
          <w:spacing w:val="-6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 w:val="0"/>
          <w:bCs/>
          <w:spacing w:val="-6"/>
          <w:sz w:val="32"/>
          <w:szCs w:val="32"/>
          <w:shd w:val="clear" w:color="auto" w:fill="FFFFFF"/>
        </w:rPr>
        <w:t>1.对开展多项目晶圆（MPW）流片的企业，按照年度流片费用50%予以奖励，每个企业最高不超过300万元；</w:t>
      </w:r>
    </w:p>
    <w:p w14:paraId="4BF63951" w14:textId="77777777" w:rsidR="001F0D30" w:rsidRDefault="008A6432">
      <w:pPr>
        <w:pStyle w:val="a9"/>
        <w:spacing w:line="560" w:lineRule="exact"/>
        <w:ind w:firstLineChars="200" w:firstLine="616"/>
        <w:rPr>
          <w:rFonts w:ascii="仿宋_GB2312" w:eastAsia="仿宋_GB2312" w:hAnsi="仿宋_GB2312" w:cs="仿宋_GB2312"/>
          <w:b w:val="0"/>
          <w:bCs/>
          <w:spacing w:val="-6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 w:val="0"/>
          <w:bCs/>
          <w:spacing w:val="-6"/>
          <w:sz w:val="32"/>
          <w:szCs w:val="32"/>
          <w:shd w:val="clear" w:color="auto" w:fill="FFFFFF"/>
        </w:rPr>
        <w:t>2.对开展工程产品首轮流片（全掩膜）的企业，按产品流片费用的30%予以奖励，每个企业最高不超过1</w:t>
      </w:r>
      <w:r>
        <w:rPr>
          <w:rFonts w:ascii="仿宋_GB2312" w:eastAsia="仿宋_GB2312" w:hAnsi="仿宋_GB2312" w:cs="仿宋_GB2312"/>
          <w:b w:val="0"/>
          <w:bCs/>
          <w:spacing w:val="-6"/>
          <w:sz w:val="32"/>
          <w:szCs w:val="32"/>
          <w:shd w:val="clear" w:color="auto" w:fill="FFFFFF"/>
        </w:rPr>
        <w:t>000</w:t>
      </w:r>
      <w:r>
        <w:rPr>
          <w:rFonts w:ascii="仿宋_GB2312" w:eastAsia="仿宋_GB2312" w:hAnsi="仿宋_GB2312" w:cs="仿宋_GB2312" w:hint="eastAsia"/>
          <w:b w:val="0"/>
          <w:bCs/>
          <w:spacing w:val="-6"/>
          <w:sz w:val="32"/>
          <w:szCs w:val="32"/>
          <w:shd w:val="clear" w:color="auto" w:fill="FFFFFF"/>
        </w:rPr>
        <w:t>万元；</w:t>
      </w:r>
    </w:p>
    <w:p w14:paraId="4001C020" w14:textId="77777777" w:rsidR="001F0D30" w:rsidRDefault="008A6432">
      <w:pPr>
        <w:pStyle w:val="a9"/>
        <w:spacing w:line="560" w:lineRule="exact"/>
        <w:ind w:firstLineChars="200" w:firstLine="616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/>
          <w:spacing w:val="-6"/>
          <w:sz w:val="32"/>
          <w:szCs w:val="32"/>
          <w:shd w:val="clear" w:color="auto" w:fill="FFFFFF"/>
        </w:rPr>
        <w:t>3.对在京代工的工程产品首轮流片（全掩膜）的企业，奖励比例50%，每个企业最高不超过2000万元。</w:t>
      </w:r>
    </w:p>
    <w:p w14:paraId="1E347474" w14:textId="77777777" w:rsidR="001F0D30" w:rsidRDefault="001F0D30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  <w:shd w:val="clear" w:color="auto" w:fill="FFFFFF"/>
        </w:rPr>
      </w:pPr>
    </w:p>
    <w:p w14:paraId="5D643E09" w14:textId="77777777" w:rsidR="001F0D30" w:rsidRDefault="008A6432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shd w:val="clear" w:color="auto" w:fill="FFFFFF"/>
        </w:rPr>
        <w:t>附件：《北京市集成电路设计产品首轮流片奖励资金申报书》</w:t>
      </w:r>
    </w:p>
    <w:sectPr w:rsidR="001F0D30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AEF6B" w14:textId="77777777" w:rsidR="009A2BB6" w:rsidRDefault="009A2BB6">
      <w:r>
        <w:separator/>
      </w:r>
    </w:p>
  </w:endnote>
  <w:endnote w:type="continuationSeparator" w:id="0">
    <w:p w14:paraId="6FEB4AC3" w14:textId="77777777" w:rsidR="009A2BB6" w:rsidRDefault="009A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46BE" w14:textId="77777777" w:rsidR="001F0D30" w:rsidRDefault="008A643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74ABFE" wp14:editId="78F717B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5F5FD" w14:textId="77777777" w:rsidR="001F0D30" w:rsidRDefault="008A6432">
                          <w:pPr>
                            <w:pStyle w:val="a5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A5869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4ABF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A55F5FD" w14:textId="77777777" w:rsidR="001F0D30" w:rsidRDefault="008A6432">
                    <w:pPr>
                      <w:pStyle w:val="a5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DA5869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26A1" w14:textId="77777777" w:rsidR="009A2BB6" w:rsidRDefault="009A2BB6">
      <w:r>
        <w:separator/>
      </w:r>
    </w:p>
  </w:footnote>
  <w:footnote w:type="continuationSeparator" w:id="0">
    <w:p w14:paraId="6BF99E27" w14:textId="77777777" w:rsidR="009A2BB6" w:rsidRDefault="009A2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3043F"/>
    <w:multiLevelType w:val="multilevel"/>
    <w:tmpl w:val="7613043F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space"/>
      <w:lvlText w:val="第%2条"/>
      <w:lvlJc w:val="left"/>
      <w:pPr>
        <w:ind w:left="0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33"/>
    <w:rsid w:val="8DBF89C9"/>
    <w:rsid w:val="8DDE8AA1"/>
    <w:rsid w:val="97FF8CB4"/>
    <w:rsid w:val="9F9F393C"/>
    <w:rsid w:val="A3D7F9B4"/>
    <w:rsid w:val="BEFEDE5E"/>
    <w:rsid w:val="BF8E2D2A"/>
    <w:rsid w:val="CB7DD9D8"/>
    <w:rsid w:val="CBBD89F1"/>
    <w:rsid w:val="D79E7A89"/>
    <w:rsid w:val="DB3F4160"/>
    <w:rsid w:val="DBDBEA5D"/>
    <w:rsid w:val="DDCB3818"/>
    <w:rsid w:val="DFCDE620"/>
    <w:rsid w:val="E6E7A3FF"/>
    <w:rsid w:val="E7BEF568"/>
    <w:rsid w:val="E7FEF266"/>
    <w:rsid w:val="ED9A2D20"/>
    <w:rsid w:val="EDFD9916"/>
    <w:rsid w:val="F57ED493"/>
    <w:rsid w:val="F587B877"/>
    <w:rsid w:val="F7793252"/>
    <w:rsid w:val="F7BB5368"/>
    <w:rsid w:val="F9FF4635"/>
    <w:rsid w:val="FDBE82EB"/>
    <w:rsid w:val="FDFE8A6D"/>
    <w:rsid w:val="FE795743"/>
    <w:rsid w:val="FF1678F9"/>
    <w:rsid w:val="FF3D2044"/>
    <w:rsid w:val="FF7D4168"/>
    <w:rsid w:val="FF7F02CD"/>
    <w:rsid w:val="FFBE79C9"/>
    <w:rsid w:val="FFCDE964"/>
    <w:rsid w:val="FFD9DADE"/>
    <w:rsid w:val="0002789C"/>
    <w:rsid w:val="00147525"/>
    <w:rsid w:val="001F0D30"/>
    <w:rsid w:val="00257E56"/>
    <w:rsid w:val="00447BB8"/>
    <w:rsid w:val="004565F4"/>
    <w:rsid w:val="00527433"/>
    <w:rsid w:val="0057371C"/>
    <w:rsid w:val="005C6298"/>
    <w:rsid w:val="00695233"/>
    <w:rsid w:val="006D6531"/>
    <w:rsid w:val="0073082B"/>
    <w:rsid w:val="00756A95"/>
    <w:rsid w:val="00773144"/>
    <w:rsid w:val="007C6D3C"/>
    <w:rsid w:val="008A6432"/>
    <w:rsid w:val="00954B96"/>
    <w:rsid w:val="009A2BB6"/>
    <w:rsid w:val="00A15C84"/>
    <w:rsid w:val="00A53FA2"/>
    <w:rsid w:val="00A66642"/>
    <w:rsid w:val="00AB3050"/>
    <w:rsid w:val="00AC1AD4"/>
    <w:rsid w:val="00B04C37"/>
    <w:rsid w:val="00C65880"/>
    <w:rsid w:val="00C74463"/>
    <w:rsid w:val="00D17E4D"/>
    <w:rsid w:val="00DA5869"/>
    <w:rsid w:val="00E00F21"/>
    <w:rsid w:val="00E022E5"/>
    <w:rsid w:val="00E332EB"/>
    <w:rsid w:val="00E86F8A"/>
    <w:rsid w:val="00F657F8"/>
    <w:rsid w:val="00FF3B33"/>
    <w:rsid w:val="01F86EE2"/>
    <w:rsid w:val="027B01A8"/>
    <w:rsid w:val="030710D2"/>
    <w:rsid w:val="0AFF8B8E"/>
    <w:rsid w:val="13F6D2D8"/>
    <w:rsid w:val="15553A51"/>
    <w:rsid w:val="2F992ADD"/>
    <w:rsid w:val="3FEE18FD"/>
    <w:rsid w:val="53E12B29"/>
    <w:rsid w:val="57369A63"/>
    <w:rsid w:val="5FDFB9AD"/>
    <w:rsid w:val="6D6A44CB"/>
    <w:rsid w:val="6F7F5144"/>
    <w:rsid w:val="729F9CBE"/>
    <w:rsid w:val="773EA9E2"/>
    <w:rsid w:val="77637DD6"/>
    <w:rsid w:val="777BF7E7"/>
    <w:rsid w:val="779FA55E"/>
    <w:rsid w:val="795EACA9"/>
    <w:rsid w:val="7A1F1AEB"/>
    <w:rsid w:val="7B7C2746"/>
    <w:rsid w:val="7BBF6B2C"/>
    <w:rsid w:val="7DD6E3F2"/>
    <w:rsid w:val="7E21567A"/>
    <w:rsid w:val="7E6E5593"/>
    <w:rsid w:val="7EDB9518"/>
    <w:rsid w:val="7EF52118"/>
    <w:rsid w:val="7EFFAB30"/>
    <w:rsid w:val="7F6B2C5D"/>
    <w:rsid w:val="7FB70BF2"/>
    <w:rsid w:val="7FDEE12F"/>
    <w:rsid w:val="7FDF9393"/>
    <w:rsid w:val="7FEA1ED2"/>
    <w:rsid w:val="7FFFA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A7F7CF"/>
  <w15:docId w15:val="{7B114294-7BDF-4076-8385-514759BB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footnote text" w:qFormat="1"/>
    <w:lsdException w:name="header" w:qFormat="1"/>
    <w:lsdException w:name="footer" w:qFormat="1"/>
    <w:lsdException w:name="index heading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pPr>
      <w:widowControl/>
      <w:numPr>
        <w:ilvl w:val="1"/>
        <w:numId w:val="1"/>
      </w:numPr>
      <w:spacing w:line="560" w:lineRule="exact"/>
      <w:ind w:firstLine="200"/>
      <w:outlineLvl w:val="1"/>
    </w:pPr>
    <w:rPr>
      <w:rFonts w:ascii="仿宋_GB2312" w:eastAsia="仿宋_GB2312" w:hAnsi="等线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index heading"/>
    <w:basedOn w:val="a"/>
    <w:next w:val="1"/>
    <w:unhideWhenUsed/>
    <w:qFormat/>
    <w:rPr>
      <w:rFonts w:ascii="Arial" w:eastAsia="宋体" w:hAnsi="Arial" w:cs="黑体"/>
      <w:b/>
      <w:szCs w:val="22"/>
    </w:rPr>
  </w:style>
  <w:style w:type="paragraph" w:styleId="1">
    <w:name w:val="index 1"/>
    <w:basedOn w:val="a"/>
    <w:next w:val="a"/>
    <w:qFormat/>
  </w:style>
  <w:style w:type="paragraph" w:styleId="aa">
    <w:name w:val="footnote text"/>
    <w:basedOn w:val="a"/>
    <w:qFormat/>
    <w:pPr>
      <w:snapToGrid w:val="0"/>
      <w:jc w:val="left"/>
    </w:pPr>
    <w:rPr>
      <w:sz w:val="18"/>
    </w:rPr>
  </w:style>
  <w:style w:type="paragraph" w:styleId="ab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c">
    <w:name w:val="FollowedHyperlink"/>
    <w:basedOn w:val="a0"/>
    <w:qFormat/>
    <w:rPr>
      <w:color w:val="333333"/>
      <w:u w:val="none"/>
    </w:rPr>
  </w:style>
  <w:style w:type="character" w:styleId="ad">
    <w:name w:val="Hyperlink"/>
    <w:basedOn w:val="a0"/>
    <w:qFormat/>
    <w:rPr>
      <w:color w:val="333333"/>
      <w:u w:val="none"/>
    </w:rPr>
  </w:style>
  <w:style w:type="character" w:styleId="ae">
    <w:name w:val="footnote reference"/>
    <w:basedOn w:val="a0"/>
    <w:qFormat/>
    <w:rPr>
      <w:vertAlign w:val="superscript"/>
    </w:rPr>
  </w:style>
  <w:style w:type="character" w:customStyle="1" w:styleId="upage">
    <w:name w:val="u_page"/>
    <w:basedOn w:val="a0"/>
    <w:qFormat/>
  </w:style>
  <w:style w:type="character" w:customStyle="1" w:styleId="2Char">
    <w:name w:val="标题 2 Char"/>
    <w:basedOn w:val="a0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等线"/>
      <w:kern w:val="2"/>
      <w:sz w:val="32"/>
      <w:szCs w:val="32"/>
    </w:rPr>
  </w:style>
  <w:style w:type="paragraph" w:customStyle="1" w:styleId="msonormalcxspmiddle">
    <w:name w:val="msonormalcxspmiddle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申 宸</cp:lastModifiedBy>
  <cp:revision>17</cp:revision>
  <cp:lastPrinted>2021-09-08T07:47:00Z</cp:lastPrinted>
  <dcterms:created xsi:type="dcterms:W3CDTF">2021-08-10T16:16:00Z</dcterms:created>
  <dcterms:modified xsi:type="dcterms:W3CDTF">2021-09-23T07:18:00Z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  <property fmtid="{D5CDD505-2E9C-101B-9397-08002B2CF9AE}" pid="3" name="KSOSaveFontToCloudKey">
    <vt:lpwstr>493637377_btnclosed</vt:lpwstr>
  </property>
  <property fmtid="{D5CDD505-2E9C-101B-9397-08002B2CF9AE}" pid="4" name="ICV">
    <vt:lpwstr>252D21F7E4E141A0BF90D7F3880BCC74</vt:lpwstr>
  </property>
</Properties>
</file>